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72858" w14:textId="77777777" w:rsidR="00096850" w:rsidRDefault="00096850" w:rsidP="00096850">
      <w:pPr>
        <w:spacing w:line="480" w:lineRule="auto"/>
        <w:ind w:firstLine="720"/>
        <w:jc w:val="both"/>
        <w:rPr>
          <w:rFonts w:ascii="Times New Roman" w:hAnsi="Times New Roman" w:cs="Times New Roman"/>
          <w:sz w:val="24"/>
          <w:szCs w:val="24"/>
        </w:rPr>
      </w:pPr>
    </w:p>
    <w:p w14:paraId="47841AF4" w14:textId="320AE360" w:rsidR="00096850" w:rsidRDefault="00096850" w:rsidP="00096850">
      <w:pPr>
        <w:spacing w:line="480" w:lineRule="auto"/>
        <w:ind w:firstLine="720"/>
        <w:rPr>
          <w:rFonts w:ascii="Times New Roman" w:hAnsi="Times New Roman" w:cs="Times New Roman"/>
          <w:sz w:val="24"/>
          <w:szCs w:val="24"/>
        </w:rPr>
      </w:pPr>
    </w:p>
    <w:p w14:paraId="66C1A075" w14:textId="2D358664" w:rsidR="00096850" w:rsidRDefault="00096850" w:rsidP="00096850">
      <w:pPr>
        <w:spacing w:line="480" w:lineRule="auto"/>
        <w:ind w:firstLine="720"/>
        <w:rPr>
          <w:rFonts w:ascii="Times New Roman" w:hAnsi="Times New Roman" w:cs="Times New Roman"/>
          <w:sz w:val="24"/>
          <w:szCs w:val="24"/>
        </w:rPr>
      </w:pPr>
    </w:p>
    <w:p w14:paraId="797174A7" w14:textId="10953211" w:rsidR="00096850" w:rsidRDefault="00096850" w:rsidP="00096850">
      <w:pPr>
        <w:spacing w:line="480" w:lineRule="auto"/>
        <w:ind w:firstLine="720"/>
        <w:rPr>
          <w:rFonts w:ascii="Times New Roman" w:hAnsi="Times New Roman" w:cs="Times New Roman"/>
          <w:sz w:val="24"/>
          <w:szCs w:val="24"/>
        </w:rPr>
      </w:pPr>
    </w:p>
    <w:p w14:paraId="46AE7258" w14:textId="4CF8CC18" w:rsidR="00096850" w:rsidRDefault="00096850" w:rsidP="000968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GENDER AND GEOMETRY </w:t>
      </w:r>
    </w:p>
    <w:p w14:paraId="7C03AB2F" w14:textId="786EA385" w:rsidR="00096850" w:rsidRDefault="00096850" w:rsidP="000968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6580E8B2" w14:textId="6DE3561C" w:rsidR="00096850" w:rsidRDefault="00096850" w:rsidP="000968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456B6163" w14:textId="47A59E3A" w:rsidR="00096850" w:rsidRDefault="00096850" w:rsidP="000968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37B3E67F" w14:textId="7707F334" w:rsidR="00096850" w:rsidRDefault="00096850" w:rsidP="000968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070A1911" w14:textId="6442F99B" w:rsidR="00096850" w:rsidRDefault="00096850" w:rsidP="000968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2168F15" w14:textId="77777777" w:rsidR="00096850" w:rsidRDefault="00096850" w:rsidP="00096850">
      <w:pPr>
        <w:spacing w:line="480" w:lineRule="auto"/>
        <w:ind w:firstLine="720"/>
        <w:jc w:val="both"/>
        <w:rPr>
          <w:rFonts w:ascii="Times New Roman" w:hAnsi="Times New Roman" w:cs="Times New Roman"/>
          <w:sz w:val="24"/>
          <w:szCs w:val="24"/>
        </w:rPr>
      </w:pPr>
    </w:p>
    <w:p w14:paraId="54B6EBF9" w14:textId="77777777" w:rsidR="00096850" w:rsidRDefault="00096850" w:rsidP="00096850">
      <w:pPr>
        <w:spacing w:line="480" w:lineRule="auto"/>
        <w:ind w:firstLine="720"/>
        <w:jc w:val="both"/>
        <w:rPr>
          <w:rFonts w:ascii="Times New Roman" w:hAnsi="Times New Roman" w:cs="Times New Roman"/>
          <w:sz w:val="24"/>
          <w:szCs w:val="24"/>
        </w:rPr>
      </w:pPr>
    </w:p>
    <w:p w14:paraId="54AD8322" w14:textId="77777777" w:rsidR="00096850" w:rsidRDefault="00096850" w:rsidP="00096850">
      <w:pPr>
        <w:spacing w:line="480" w:lineRule="auto"/>
        <w:ind w:firstLine="720"/>
        <w:jc w:val="both"/>
        <w:rPr>
          <w:rFonts w:ascii="Times New Roman" w:hAnsi="Times New Roman" w:cs="Times New Roman"/>
          <w:sz w:val="24"/>
          <w:szCs w:val="24"/>
        </w:rPr>
      </w:pPr>
    </w:p>
    <w:p w14:paraId="6C165E61" w14:textId="77777777" w:rsidR="00096850" w:rsidRDefault="00096850" w:rsidP="00096850">
      <w:pPr>
        <w:spacing w:line="480" w:lineRule="auto"/>
        <w:ind w:firstLine="720"/>
        <w:jc w:val="both"/>
        <w:rPr>
          <w:rFonts w:ascii="Times New Roman" w:hAnsi="Times New Roman" w:cs="Times New Roman"/>
          <w:sz w:val="24"/>
          <w:szCs w:val="24"/>
        </w:rPr>
      </w:pPr>
    </w:p>
    <w:p w14:paraId="08D2A8C5" w14:textId="77777777" w:rsidR="00096850" w:rsidRDefault="00096850" w:rsidP="00096850">
      <w:pPr>
        <w:spacing w:line="480" w:lineRule="auto"/>
        <w:ind w:firstLine="720"/>
        <w:jc w:val="both"/>
        <w:rPr>
          <w:rFonts w:ascii="Times New Roman" w:hAnsi="Times New Roman" w:cs="Times New Roman"/>
          <w:sz w:val="24"/>
          <w:szCs w:val="24"/>
        </w:rPr>
      </w:pPr>
    </w:p>
    <w:p w14:paraId="6DA0F4D7" w14:textId="77777777" w:rsidR="00BA0D25" w:rsidRDefault="00BA0D25" w:rsidP="000968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6A3667D6" w14:textId="2C4630F0" w:rsidR="00BA0D25" w:rsidRPr="00BA0D25" w:rsidRDefault="00BA0D25" w:rsidP="00096850">
      <w:pPr>
        <w:spacing w:line="480" w:lineRule="auto"/>
        <w:ind w:firstLine="720"/>
        <w:jc w:val="both"/>
        <w:rPr>
          <w:rFonts w:ascii="Times New Roman" w:hAnsi="Times New Roman" w:cs="Times New Roman"/>
          <w:b/>
          <w:sz w:val="24"/>
          <w:szCs w:val="24"/>
        </w:rPr>
      </w:pPr>
      <w:r w:rsidRPr="00BA0D25">
        <w:rPr>
          <w:rFonts w:ascii="Times New Roman" w:hAnsi="Times New Roman" w:cs="Times New Roman"/>
          <w:b/>
          <w:sz w:val="24"/>
          <w:szCs w:val="24"/>
        </w:rPr>
        <w:lastRenderedPageBreak/>
        <w:t>Part 1</w:t>
      </w:r>
    </w:p>
    <w:p w14:paraId="3E0F2AF8" w14:textId="33F60B78" w:rsidR="009A11B7" w:rsidRPr="00096850" w:rsidRDefault="009A11B7" w:rsidP="00096850">
      <w:pPr>
        <w:spacing w:line="480" w:lineRule="auto"/>
        <w:ind w:firstLine="720"/>
        <w:jc w:val="both"/>
        <w:rPr>
          <w:rFonts w:ascii="Times New Roman" w:hAnsi="Times New Roman" w:cs="Times New Roman"/>
          <w:sz w:val="24"/>
          <w:szCs w:val="24"/>
        </w:rPr>
      </w:pPr>
      <w:r w:rsidRPr="00096850">
        <w:rPr>
          <w:rFonts w:ascii="Times New Roman" w:hAnsi="Times New Roman" w:cs="Times New Roman"/>
          <w:sz w:val="24"/>
          <w:szCs w:val="24"/>
        </w:rPr>
        <w:t xml:space="preserve">After reading Prinz essay, I noted that there is a lot of gender references in it. The essay talks more about the feminizing, stereotyping, male patronage and cultural assumptions in respect to intellectual capabilities or the sociological inquiry, with </w:t>
      </w:r>
      <w:r w:rsidR="00122AF2">
        <w:rPr>
          <w:rFonts w:ascii="Times New Roman" w:hAnsi="Times New Roman" w:cs="Times New Roman"/>
          <w:sz w:val="24"/>
          <w:szCs w:val="24"/>
        </w:rPr>
        <w:t xml:space="preserve">the </w:t>
      </w:r>
      <w:r w:rsidRPr="00122AF2">
        <w:rPr>
          <w:rFonts w:ascii="Times New Roman" w:hAnsi="Times New Roman" w:cs="Times New Roman"/>
          <w:noProof/>
          <w:sz w:val="24"/>
          <w:szCs w:val="24"/>
        </w:rPr>
        <w:t>main</w:t>
      </w:r>
      <w:r w:rsidRPr="00096850">
        <w:rPr>
          <w:rFonts w:ascii="Times New Roman" w:hAnsi="Times New Roman" w:cs="Times New Roman"/>
          <w:sz w:val="24"/>
          <w:szCs w:val="24"/>
        </w:rPr>
        <w:t xml:space="preserve"> focus on gender on roles.  Prinz uses Thomas and French (1985) quote which they stated that </w:t>
      </w:r>
      <w:r w:rsidR="006F6B5F" w:rsidRPr="00096850">
        <w:rPr>
          <w:rFonts w:ascii="Times New Roman" w:hAnsi="Times New Roman" w:cs="Times New Roman"/>
          <w:sz w:val="24"/>
          <w:szCs w:val="24"/>
        </w:rPr>
        <w:t>“</w:t>
      </w:r>
      <w:r w:rsidR="006F6B5F" w:rsidRPr="00096850">
        <w:rPr>
          <w:rFonts w:ascii="Times New Roman" w:hAnsi="Times New Roman" w:cs="Times New Roman"/>
          <w:i/>
          <w:sz w:val="24"/>
          <w:szCs w:val="24"/>
        </w:rPr>
        <w:t>One possibility is that men and women are equally good at the skills in question, but they just perform differently on tests. Another possibility is that there are biological differences that have an impact on cognition. A third possibility is that cultural variables lead men and women to think somewhat differently”</w:t>
      </w:r>
      <w:r w:rsidR="006F6B5F" w:rsidRPr="00096850">
        <w:rPr>
          <w:rFonts w:ascii="Times New Roman" w:hAnsi="Times New Roman" w:cs="Times New Roman"/>
          <w:sz w:val="24"/>
          <w:szCs w:val="24"/>
        </w:rPr>
        <w:t xml:space="preserve"> (Prinz, 17).</w:t>
      </w:r>
      <w:r w:rsidR="006F6B5F" w:rsidRPr="00096850">
        <w:rPr>
          <w:rFonts w:ascii="Times New Roman" w:hAnsi="Times New Roman" w:cs="Times New Roman"/>
          <w:sz w:val="24"/>
          <w:szCs w:val="24"/>
        </w:rPr>
        <w:t xml:space="preserve"> Prinz uses the two authors</w:t>
      </w:r>
      <w:r w:rsidR="009E5B2F" w:rsidRPr="00096850">
        <w:rPr>
          <w:rFonts w:ascii="Times New Roman" w:hAnsi="Times New Roman" w:cs="Times New Roman"/>
          <w:sz w:val="24"/>
          <w:szCs w:val="24"/>
        </w:rPr>
        <w:t>’</w:t>
      </w:r>
      <w:r w:rsidR="006F6B5F" w:rsidRPr="00096850">
        <w:rPr>
          <w:rFonts w:ascii="Times New Roman" w:hAnsi="Times New Roman" w:cs="Times New Roman"/>
          <w:sz w:val="24"/>
          <w:szCs w:val="24"/>
        </w:rPr>
        <w:t xml:space="preserve"> article to show that </w:t>
      </w:r>
      <w:r w:rsidR="009E5B2F" w:rsidRPr="00096850">
        <w:rPr>
          <w:rFonts w:ascii="Times New Roman" w:hAnsi="Times New Roman" w:cs="Times New Roman"/>
          <w:sz w:val="24"/>
          <w:szCs w:val="24"/>
        </w:rPr>
        <w:t xml:space="preserve">biological factors </w:t>
      </w:r>
      <w:r w:rsidR="009E5B2F" w:rsidRPr="00122AF2">
        <w:rPr>
          <w:rFonts w:ascii="Times New Roman" w:hAnsi="Times New Roman" w:cs="Times New Roman"/>
          <w:noProof/>
          <w:sz w:val="24"/>
          <w:szCs w:val="24"/>
        </w:rPr>
        <w:t>make</w:t>
      </w:r>
      <w:r w:rsidR="009E5B2F" w:rsidRPr="00096850">
        <w:rPr>
          <w:rFonts w:ascii="Times New Roman" w:hAnsi="Times New Roman" w:cs="Times New Roman"/>
          <w:sz w:val="24"/>
          <w:szCs w:val="24"/>
        </w:rPr>
        <w:t xml:space="preserve"> men and women have different cognition. In this quote, Prinz also shows the evidence of the </w:t>
      </w:r>
      <w:r w:rsidR="00BA0D25" w:rsidRPr="00096850">
        <w:rPr>
          <w:rFonts w:ascii="Times New Roman" w:hAnsi="Times New Roman" w:cs="Times New Roman"/>
          <w:sz w:val="24"/>
          <w:szCs w:val="24"/>
        </w:rPr>
        <w:t>cognitions</w:t>
      </w:r>
      <w:r w:rsidR="009E5B2F" w:rsidRPr="00096850">
        <w:rPr>
          <w:rFonts w:ascii="Times New Roman" w:hAnsi="Times New Roman" w:cs="Times New Roman"/>
          <w:sz w:val="24"/>
          <w:szCs w:val="24"/>
        </w:rPr>
        <w:t xml:space="preserve"> imbalance that exists between men and women, thus this being the reason as to why women </w:t>
      </w:r>
      <w:r w:rsidR="00BA0D25" w:rsidRPr="00096850">
        <w:rPr>
          <w:rFonts w:ascii="Times New Roman" w:hAnsi="Times New Roman" w:cs="Times New Roman"/>
          <w:sz w:val="24"/>
          <w:szCs w:val="24"/>
        </w:rPr>
        <w:t>score</w:t>
      </w:r>
      <w:r w:rsidR="009E5B2F" w:rsidRPr="00096850">
        <w:rPr>
          <w:rFonts w:ascii="Times New Roman" w:hAnsi="Times New Roman" w:cs="Times New Roman"/>
          <w:sz w:val="24"/>
          <w:szCs w:val="24"/>
        </w:rPr>
        <w:t xml:space="preserve"> lower in spatial tasks and </w:t>
      </w:r>
      <w:r w:rsidR="00BA0D25">
        <w:rPr>
          <w:rFonts w:ascii="Times New Roman" w:hAnsi="Times New Roman" w:cs="Times New Roman"/>
          <w:sz w:val="24"/>
          <w:szCs w:val="24"/>
        </w:rPr>
        <w:t>M</w:t>
      </w:r>
      <w:r w:rsidR="009E5B2F" w:rsidRPr="00096850">
        <w:rPr>
          <w:rFonts w:ascii="Times New Roman" w:hAnsi="Times New Roman" w:cs="Times New Roman"/>
          <w:sz w:val="24"/>
          <w:szCs w:val="24"/>
        </w:rPr>
        <w:t xml:space="preserve">ath than their male counterparts. The author has given me an insight on how the body hormones can affect </w:t>
      </w:r>
      <w:r w:rsidR="00C22464" w:rsidRPr="00096850">
        <w:rPr>
          <w:rFonts w:ascii="Times New Roman" w:hAnsi="Times New Roman" w:cs="Times New Roman"/>
          <w:sz w:val="24"/>
          <w:szCs w:val="24"/>
        </w:rPr>
        <w:t xml:space="preserve">it’s functioning. </w:t>
      </w:r>
    </w:p>
    <w:p w14:paraId="59F71BC1" w14:textId="0F798B43" w:rsidR="00BA0D25" w:rsidRPr="00BA0D25" w:rsidRDefault="00BA0D25" w:rsidP="00BA0D25">
      <w:pPr>
        <w:spacing w:line="480" w:lineRule="auto"/>
        <w:ind w:firstLine="720"/>
        <w:jc w:val="both"/>
        <w:rPr>
          <w:rFonts w:ascii="Times New Roman" w:hAnsi="Times New Roman" w:cs="Times New Roman"/>
          <w:b/>
          <w:sz w:val="24"/>
          <w:szCs w:val="24"/>
        </w:rPr>
      </w:pPr>
      <w:r w:rsidRPr="00BA0D25">
        <w:rPr>
          <w:rFonts w:ascii="Times New Roman" w:hAnsi="Times New Roman" w:cs="Times New Roman"/>
          <w:b/>
          <w:sz w:val="24"/>
          <w:szCs w:val="24"/>
        </w:rPr>
        <w:t xml:space="preserve">Part </w:t>
      </w:r>
      <w:r w:rsidR="00C22464" w:rsidRPr="00BA0D25">
        <w:rPr>
          <w:rFonts w:ascii="Times New Roman" w:hAnsi="Times New Roman" w:cs="Times New Roman"/>
          <w:b/>
          <w:sz w:val="24"/>
          <w:szCs w:val="24"/>
        </w:rPr>
        <w:t>2</w:t>
      </w:r>
    </w:p>
    <w:p w14:paraId="615ADCC9" w14:textId="751D70B2" w:rsidR="00BA0D25" w:rsidRDefault="00C22464" w:rsidP="00BA0D25">
      <w:pPr>
        <w:spacing w:line="480" w:lineRule="auto"/>
        <w:ind w:firstLine="720"/>
        <w:jc w:val="both"/>
        <w:rPr>
          <w:rFonts w:ascii="Times New Roman" w:hAnsi="Times New Roman" w:cs="Times New Roman"/>
          <w:sz w:val="24"/>
          <w:szCs w:val="24"/>
        </w:rPr>
      </w:pPr>
      <w:r w:rsidRPr="00096850">
        <w:rPr>
          <w:rFonts w:ascii="Times New Roman" w:hAnsi="Times New Roman" w:cs="Times New Roman"/>
          <w:sz w:val="24"/>
          <w:szCs w:val="24"/>
        </w:rPr>
        <w:t xml:space="preserve">.  The other secondary source that I would add to support Prinz’s argument is the one entitled gender differences in social support and physical health, by Shumaker </w:t>
      </w:r>
      <w:r w:rsidR="00096850" w:rsidRPr="00096850">
        <w:rPr>
          <w:rFonts w:ascii="Times New Roman" w:hAnsi="Times New Roman" w:cs="Times New Roman"/>
          <w:sz w:val="24"/>
          <w:szCs w:val="24"/>
        </w:rPr>
        <w:t xml:space="preserve">and </w:t>
      </w:r>
      <w:r w:rsidR="00BA0D25" w:rsidRPr="00096850">
        <w:rPr>
          <w:rFonts w:ascii="Times New Roman" w:hAnsi="Times New Roman" w:cs="Times New Roman"/>
          <w:sz w:val="24"/>
          <w:szCs w:val="24"/>
        </w:rPr>
        <w:t>Hill, (</w:t>
      </w:r>
      <w:r w:rsidRPr="00096850">
        <w:rPr>
          <w:rFonts w:ascii="Times New Roman" w:hAnsi="Times New Roman" w:cs="Times New Roman"/>
          <w:sz w:val="24"/>
          <w:szCs w:val="24"/>
        </w:rPr>
        <w:t>1991</w:t>
      </w:r>
      <w:r w:rsidR="00096850" w:rsidRPr="00096850">
        <w:rPr>
          <w:rFonts w:ascii="Times New Roman" w:hAnsi="Times New Roman" w:cs="Times New Roman"/>
          <w:sz w:val="24"/>
          <w:szCs w:val="24"/>
        </w:rPr>
        <w:t>)</w:t>
      </w:r>
      <w:r w:rsidRPr="00096850">
        <w:rPr>
          <w:rFonts w:ascii="Times New Roman" w:hAnsi="Times New Roman" w:cs="Times New Roman"/>
          <w:sz w:val="24"/>
          <w:szCs w:val="24"/>
        </w:rPr>
        <w:t xml:space="preserve">. The article states that low support </w:t>
      </w:r>
      <w:r w:rsidR="00D1664D" w:rsidRPr="00096850">
        <w:rPr>
          <w:rFonts w:ascii="Times New Roman" w:hAnsi="Times New Roman" w:cs="Times New Roman"/>
          <w:sz w:val="24"/>
          <w:szCs w:val="24"/>
        </w:rPr>
        <w:t xml:space="preserve">may lead to </w:t>
      </w:r>
      <w:r w:rsidR="00BA0D25" w:rsidRPr="00096850">
        <w:rPr>
          <w:rFonts w:ascii="Times New Roman" w:hAnsi="Times New Roman" w:cs="Times New Roman"/>
          <w:sz w:val="24"/>
          <w:szCs w:val="24"/>
        </w:rPr>
        <w:t>an amplified</w:t>
      </w:r>
      <w:r w:rsidRPr="00096850">
        <w:rPr>
          <w:rFonts w:ascii="Times New Roman" w:hAnsi="Times New Roman" w:cs="Times New Roman"/>
          <w:sz w:val="24"/>
          <w:szCs w:val="24"/>
        </w:rPr>
        <w:t xml:space="preserve"> risk of mortality</w:t>
      </w:r>
      <w:r w:rsidR="00D1664D" w:rsidRPr="00096850">
        <w:rPr>
          <w:rFonts w:ascii="Times New Roman" w:hAnsi="Times New Roman" w:cs="Times New Roman"/>
          <w:sz w:val="24"/>
          <w:szCs w:val="24"/>
        </w:rPr>
        <w:t xml:space="preserve"> for women. The same </w:t>
      </w:r>
      <w:r w:rsidR="00122AF2">
        <w:rPr>
          <w:rFonts w:ascii="Times New Roman" w:hAnsi="Times New Roman" w:cs="Times New Roman"/>
          <w:noProof/>
          <w:sz w:val="24"/>
          <w:szCs w:val="24"/>
        </w:rPr>
        <w:t>article</w:t>
      </w:r>
      <w:r w:rsidR="00D1664D" w:rsidRPr="00096850">
        <w:rPr>
          <w:rFonts w:ascii="Times New Roman" w:hAnsi="Times New Roman" w:cs="Times New Roman"/>
          <w:sz w:val="24"/>
          <w:szCs w:val="24"/>
        </w:rPr>
        <w:t xml:space="preserve"> also states that low support puts women under higher risk of mortality that the case with men. It also states that the factors that should be put </w:t>
      </w:r>
      <w:r w:rsidR="00D1664D" w:rsidRPr="00122AF2">
        <w:rPr>
          <w:rFonts w:ascii="Times New Roman" w:hAnsi="Times New Roman" w:cs="Times New Roman"/>
          <w:noProof/>
          <w:sz w:val="24"/>
          <w:szCs w:val="24"/>
        </w:rPr>
        <w:t>in</w:t>
      </w:r>
      <w:r w:rsidR="00122AF2">
        <w:rPr>
          <w:rFonts w:ascii="Times New Roman" w:hAnsi="Times New Roman" w:cs="Times New Roman"/>
          <w:noProof/>
          <w:sz w:val="24"/>
          <w:szCs w:val="24"/>
        </w:rPr>
        <w:t>to</w:t>
      </w:r>
      <w:r w:rsidR="00D1664D" w:rsidRPr="00096850">
        <w:rPr>
          <w:rFonts w:ascii="Times New Roman" w:hAnsi="Times New Roman" w:cs="Times New Roman"/>
          <w:sz w:val="24"/>
          <w:szCs w:val="24"/>
        </w:rPr>
        <w:t xml:space="preserve"> consideration on this issue </w:t>
      </w:r>
      <w:r w:rsidR="00122AF2">
        <w:rPr>
          <w:rFonts w:ascii="Times New Roman" w:hAnsi="Times New Roman" w:cs="Times New Roman"/>
          <w:noProof/>
          <w:sz w:val="24"/>
          <w:szCs w:val="24"/>
        </w:rPr>
        <w:t>are</w:t>
      </w:r>
      <w:r w:rsidR="00D1664D" w:rsidRPr="00096850">
        <w:rPr>
          <w:rFonts w:ascii="Times New Roman" w:hAnsi="Times New Roman" w:cs="Times New Roman"/>
          <w:sz w:val="24"/>
          <w:szCs w:val="24"/>
        </w:rPr>
        <w:t xml:space="preserve"> social support and caregiving role, </w:t>
      </w:r>
      <w:r w:rsidR="00122AF2">
        <w:rPr>
          <w:rFonts w:ascii="Times New Roman" w:hAnsi="Times New Roman" w:cs="Times New Roman"/>
          <w:sz w:val="24"/>
          <w:szCs w:val="24"/>
        </w:rPr>
        <w:t xml:space="preserve">a </w:t>
      </w:r>
      <w:r w:rsidR="00D1664D" w:rsidRPr="00122AF2">
        <w:rPr>
          <w:rFonts w:ascii="Times New Roman" w:hAnsi="Times New Roman" w:cs="Times New Roman"/>
          <w:noProof/>
          <w:sz w:val="24"/>
          <w:szCs w:val="24"/>
        </w:rPr>
        <w:t>mechanism</w:t>
      </w:r>
      <w:r w:rsidR="00D1664D" w:rsidRPr="00096850">
        <w:rPr>
          <w:rFonts w:ascii="Times New Roman" w:hAnsi="Times New Roman" w:cs="Times New Roman"/>
          <w:sz w:val="24"/>
          <w:szCs w:val="24"/>
        </w:rPr>
        <w:t xml:space="preserve"> that is connecting the social support to health and lastly the mortality and morbidity. The research in the same paper also indicates that social support and mortality (health) relationships </w:t>
      </w:r>
      <w:r w:rsidR="00D1664D" w:rsidRPr="00122AF2">
        <w:rPr>
          <w:rFonts w:ascii="Times New Roman" w:hAnsi="Times New Roman" w:cs="Times New Roman"/>
          <w:noProof/>
          <w:sz w:val="24"/>
          <w:szCs w:val="24"/>
        </w:rPr>
        <w:t>var</w:t>
      </w:r>
      <w:r w:rsidR="00122AF2">
        <w:rPr>
          <w:rFonts w:ascii="Times New Roman" w:hAnsi="Times New Roman" w:cs="Times New Roman"/>
          <w:noProof/>
          <w:sz w:val="24"/>
          <w:szCs w:val="24"/>
        </w:rPr>
        <w:t>y</w:t>
      </w:r>
      <w:r w:rsidR="00D1664D" w:rsidRPr="00096850">
        <w:rPr>
          <w:rFonts w:ascii="Times New Roman" w:hAnsi="Times New Roman" w:cs="Times New Roman"/>
          <w:sz w:val="24"/>
          <w:szCs w:val="24"/>
        </w:rPr>
        <w:t xml:space="preserve"> in different age groups. I found this article very suitable to be </w:t>
      </w:r>
      <w:r w:rsidR="00D1664D" w:rsidRPr="00096850">
        <w:rPr>
          <w:rFonts w:ascii="Times New Roman" w:hAnsi="Times New Roman" w:cs="Times New Roman"/>
          <w:sz w:val="24"/>
          <w:szCs w:val="24"/>
        </w:rPr>
        <w:lastRenderedPageBreak/>
        <w:t xml:space="preserve">added </w:t>
      </w:r>
      <w:r w:rsidR="00122AF2">
        <w:rPr>
          <w:rFonts w:ascii="Times New Roman" w:hAnsi="Times New Roman" w:cs="Times New Roman"/>
          <w:noProof/>
          <w:sz w:val="24"/>
          <w:szCs w:val="24"/>
        </w:rPr>
        <w:t>to</w:t>
      </w:r>
      <w:r w:rsidR="00D1664D" w:rsidRPr="00096850">
        <w:rPr>
          <w:rFonts w:ascii="Times New Roman" w:hAnsi="Times New Roman" w:cs="Times New Roman"/>
          <w:sz w:val="24"/>
          <w:szCs w:val="24"/>
        </w:rPr>
        <w:t xml:space="preserve"> supporting Prinz’s argument. </w:t>
      </w:r>
      <w:r w:rsidR="00096850" w:rsidRPr="00096850">
        <w:rPr>
          <w:rFonts w:ascii="Times New Roman" w:hAnsi="Times New Roman" w:cs="Times New Roman"/>
          <w:sz w:val="24"/>
          <w:szCs w:val="24"/>
        </w:rPr>
        <w:t xml:space="preserve">The article also shows the importance of changing the culture as a starting point of having </w:t>
      </w:r>
      <w:r w:rsidR="00096850" w:rsidRPr="00122AF2">
        <w:rPr>
          <w:rFonts w:ascii="Times New Roman" w:hAnsi="Times New Roman" w:cs="Times New Roman"/>
          <w:noProof/>
          <w:sz w:val="24"/>
          <w:szCs w:val="24"/>
        </w:rPr>
        <w:t>do</w:t>
      </w:r>
      <w:r w:rsidR="00122AF2">
        <w:rPr>
          <w:rFonts w:ascii="Times New Roman" w:hAnsi="Times New Roman" w:cs="Times New Roman"/>
          <w:noProof/>
          <w:sz w:val="24"/>
          <w:szCs w:val="24"/>
        </w:rPr>
        <w:t>ne</w:t>
      </w:r>
      <w:r w:rsidR="00096850" w:rsidRPr="00096850">
        <w:rPr>
          <w:rFonts w:ascii="Times New Roman" w:hAnsi="Times New Roman" w:cs="Times New Roman"/>
          <w:sz w:val="24"/>
          <w:szCs w:val="24"/>
        </w:rPr>
        <w:t xml:space="preserve"> away with gender discrimination, which on the other hand is the main theme of Prinz’s argument. </w:t>
      </w:r>
    </w:p>
    <w:p w14:paraId="059B83BC" w14:textId="62657BF7" w:rsidR="00BA0D25" w:rsidRPr="00BA0D25" w:rsidRDefault="00096850" w:rsidP="00BA0D25">
      <w:pPr>
        <w:spacing w:line="480" w:lineRule="auto"/>
        <w:ind w:firstLine="720"/>
        <w:jc w:val="center"/>
        <w:rPr>
          <w:rFonts w:ascii="Times New Roman" w:hAnsi="Times New Roman" w:cs="Times New Roman"/>
          <w:sz w:val="24"/>
          <w:szCs w:val="24"/>
        </w:rPr>
      </w:pPr>
      <w:r w:rsidRPr="00096850">
        <w:rPr>
          <w:rFonts w:ascii="Times New Roman" w:hAnsi="Times New Roman" w:cs="Times New Roman"/>
          <w:color w:val="222222"/>
          <w:sz w:val="24"/>
          <w:szCs w:val="24"/>
          <w:shd w:val="clear" w:color="auto" w:fill="FFFFFF"/>
        </w:rPr>
        <w:br w:type="page"/>
      </w:r>
      <w:r w:rsidR="00BA0D25">
        <w:rPr>
          <w:rFonts w:ascii="Times New Roman" w:hAnsi="Times New Roman" w:cs="Times New Roman"/>
          <w:color w:val="222222"/>
          <w:sz w:val="24"/>
          <w:szCs w:val="24"/>
          <w:shd w:val="clear" w:color="auto" w:fill="FFFFFF"/>
        </w:rPr>
        <w:lastRenderedPageBreak/>
        <w:t>References</w:t>
      </w:r>
    </w:p>
    <w:p w14:paraId="60603844" w14:textId="3E21A976" w:rsidR="00C22464" w:rsidRPr="00096850" w:rsidRDefault="00C22464" w:rsidP="00096850">
      <w:pPr>
        <w:spacing w:line="480" w:lineRule="auto"/>
        <w:ind w:left="720" w:hanging="720"/>
        <w:rPr>
          <w:rFonts w:ascii="Times New Roman" w:hAnsi="Times New Roman" w:cs="Times New Roman"/>
          <w:color w:val="222222"/>
          <w:sz w:val="24"/>
          <w:szCs w:val="24"/>
          <w:shd w:val="clear" w:color="auto" w:fill="FFFFFF"/>
        </w:rPr>
      </w:pPr>
      <w:r w:rsidRPr="00096850">
        <w:rPr>
          <w:rFonts w:ascii="Times New Roman" w:hAnsi="Times New Roman" w:cs="Times New Roman"/>
          <w:color w:val="222222"/>
          <w:sz w:val="24"/>
          <w:szCs w:val="24"/>
          <w:shd w:val="clear" w:color="auto" w:fill="FFFFFF"/>
        </w:rPr>
        <w:t>Thomas, J. R., &amp; French, K. E. (1985). Gender differences across age in motor performance: A meta-analysis. </w:t>
      </w:r>
      <w:r w:rsidRPr="00096850">
        <w:rPr>
          <w:rFonts w:ascii="Times New Roman" w:hAnsi="Times New Roman" w:cs="Times New Roman"/>
          <w:i/>
          <w:iCs/>
          <w:color w:val="222222"/>
          <w:sz w:val="24"/>
          <w:szCs w:val="24"/>
          <w:shd w:val="clear" w:color="auto" w:fill="FFFFFF"/>
        </w:rPr>
        <w:t xml:space="preserve">Psychological </w:t>
      </w:r>
      <w:r w:rsidR="00122AF2">
        <w:rPr>
          <w:rFonts w:ascii="Times New Roman" w:hAnsi="Times New Roman" w:cs="Times New Roman"/>
          <w:i/>
          <w:iCs/>
          <w:noProof/>
          <w:color w:val="222222"/>
          <w:sz w:val="24"/>
          <w:szCs w:val="24"/>
          <w:shd w:val="clear" w:color="auto" w:fill="FFFFFF"/>
        </w:rPr>
        <w:t>B</w:t>
      </w:r>
      <w:r w:rsidRPr="00122AF2">
        <w:rPr>
          <w:rFonts w:ascii="Times New Roman" w:hAnsi="Times New Roman" w:cs="Times New Roman"/>
          <w:i/>
          <w:iCs/>
          <w:noProof/>
          <w:color w:val="222222"/>
          <w:sz w:val="24"/>
          <w:szCs w:val="24"/>
          <w:shd w:val="clear" w:color="auto" w:fill="FFFFFF"/>
        </w:rPr>
        <w:t>ulletin</w:t>
      </w:r>
      <w:r w:rsidRPr="00096850">
        <w:rPr>
          <w:rFonts w:ascii="Times New Roman" w:hAnsi="Times New Roman" w:cs="Times New Roman"/>
          <w:color w:val="222222"/>
          <w:sz w:val="24"/>
          <w:szCs w:val="24"/>
          <w:shd w:val="clear" w:color="auto" w:fill="FFFFFF"/>
        </w:rPr>
        <w:t>, </w:t>
      </w:r>
      <w:r w:rsidRPr="00096850">
        <w:rPr>
          <w:rFonts w:ascii="Times New Roman" w:hAnsi="Times New Roman" w:cs="Times New Roman"/>
          <w:i/>
          <w:iCs/>
          <w:color w:val="222222"/>
          <w:sz w:val="24"/>
          <w:szCs w:val="24"/>
          <w:shd w:val="clear" w:color="auto" w:fill="FFFFFF"/>
        </w:rPr>
        <w:t>98</w:t>
      </w:r>
      <w:r w:rsidRPr="00096850">
        <w:rPr>
          <w:rFonts w:ascii="Times New Roman" w:hAnsi="Times New Roman" w:cs="Times New Roman"/>
          <w:color w:val="222222"/>
          <w:sz w:val="24"/>
          <w:szCs w:val="24"/>
          <w:shd w:val="clear" w:color="auto" w:fill="FFFFFF"/>
        </w:rPr>
        <w:t>(2), 260.</w:t>
      </w:r>
    </w:p>
    <w:p w14:paraId="624670F6" w14:textId="2187AB05" w:rsidR="00D1664D" w:rsidRPr="00096850" w:rsidRDefault="00D1664D" w:rsidP="00096850">
      <w:pPr>
        <w:spacing w:line="480" w:lineRule="auto"/>
        <w:ind w:left="720" w:hanging="720"/>
        <w:rPr>
          <w:rFonts w:ascii="Times New Roman" w:hAnsi="Times New Roman" w:cs="Times New Roman"/>
          <w:sz w:val="24"/>
          <w:szCs w:val="24"/>
        </w:rPr>
      </w:pPr>
      <w:r w:rsidRPr="00096850">
        <w:rPr>
          <w:rFonts w:ascii="Times New Roman" w:hAnsi="Times New Roman" w:cs="Times New Roman"/>
          <w:color w:val="222222"/>
          <w:sz w:val="24"/>
          <w:szCs w:val="24"/>
          <w:shd w:val="clear" w:color="auto" w:fill="FFFFFF"/>
        </w:rPr>
        <w:t>Shumaker, S. A., &amp; Hill, D. R. (1991). Gender differences in social support and physical health. </w:t>
      </w:r>
      <w:r w:rsidRPr="00096850">
        <w:rPr>
          <w:rFonts w:ascii="Times New Roman" w:hAnsi="Times New Roman" w:cs="Times New Roman"/>
          <w:i/>
          <w:iCs/>
          <w:color w:val="222222"/>
          <w:sz w:val="24"/>
          <w:szCs w:val="24"/>
          <w:shd w:val="clear" w:color="auto" w:fill="FFFFFF"/>
        </w:rPr>
        <w:t xml:space="preserve">Health </w:t>
      </w:r>
      <w:r w:rsidR="00122AF2">
        <w:rPr>
          <w:rFonts w:ascii="Times New Roman" w:hAnsi="Times New Roman" w:cs="Times New Roman"/>
          <w:i/>
          <w:iCs/>
          <w:noProof/>
          <w:color w:val="222222"/>
          <w:sz w:val="24"/>
          <w:szCs w:val="24"/>
          <w:shd w:val="clear" w:color="auto" w:fill="FFFFFF"/>
        </w:rPr>
        <w:t>P</w:t>
      </w:r>
      <w:r w:rsidRPr="00122AF2">
        <w:rPr>
          <w:rFonts w:ascii="Times New Roman" w:hAnsi="Times New Roman" w:cs="Times New Roman"/>
          <w:i/>
          <w:iCs/>
          <w:noProof/>
          <w:color w:val="222222"/>
          <w:sz w:val="24"/>
          <w:szCs w:val="24"/>
          <w:shd w:val="clear" w:color="auto" w:fill="FFFFFF"/>
        </w:rPr>
        <w:t>sychology</w:t>
      </w:r>
      <w:r w:rsidRPr="00096850">
        <w:rPr>
          <w:rFonts w:ascii="Times New Roman" w:hAnsi="Times New Roman" w:cs="Times New Roman"/>
          <w:color w:val="222222"/>
          <w:sz w:val="24"/>
          <w:szCs w:val="24"/>
          <w:shd w:val="clear" w:color="auto" w:fill="FFFFFF"/>
        </w:rPr>
        <w:t>, </w:t>
      </w:r>
      <w:r w:rsidRPr="00096850">
        <w:rPr>
          <w:rFonts w:ascii="Times New Roman" w:hAnsi="Times New Roman" w:cs="Times New Roman"/>
          <w:i/>
          <w:iCs/>
          <w:color w:val="222222"/>
          <w:sz w:val="24"/>
          <w:szCs w:val="24"/>
          <w:shd w:val="clear" w:color="auto" w:fill="FFFFFF"/>
        </w:rPr>
        <w:t>10</w:t>
      </w:r>
      <w:r w:rsidRPr="00096850">
        <w:rPr>
          <w:rFonts w:ascii="Times New Roman" w:hAnsi="Times New Roman" w:cs="Times New Roman"/>
          <w:color w:val="222222"/>
          <w:sz w:val="24"/>
          <w:szCs w:val="24"/>
          <w:shd w:val="clear" w:color="auto" w:fill="FFFFFF"/>
        </w:rPr>
        <w:t>(2), 102.</w:t>
      </w:r>
      <w:bookmarkStart w:id="0" w:name="_GoBack"/>
      <w:bookmarkEnd w:id="0"/>
    </w:p>
    <w:sectPr w:rsidR="00D1664D" w:rsidRPr="00096850" w:rsidSect="000968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42B9F" w14:textId="77777777" w:rsidR="00602741" w:rsidRDefault="00602741" w:rsidP="00096850">
      <w:pPr>
        <w:spacing w:after="0" w:line="240" w:lineRule="auto"/>
      </w:pPr>
      <w:r>
        <w:separator/>
      </w:r>
    </w:p>
  </w:endnote>
  <w:endnote w:type="continuationSeparator" w:id="0">
    <w:p w14:paraId="555A3A0F" w14:textId="77777777" w:rsidR="00602741" w:rsidRDefault="00602741" w:rsidP="00096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1EE8A" w14:textId="77777777" w:rsidR="00602741" w:rsidRDefault="00602741" w:rsidP="00096850">
      <w:pPr>
        <w:spacing w:after="0" w:line="240" w:lineRule="auto"/>
      </w:pPr>
      <w:r>
        <w:separator/>
      </w:r>
    </w:p>
  </w:footnote>
  <w:footnote w:type="continuationSeparator" w:id="0">
    <w:p w14:paraId="33575293" w14:textId="77777777" w:rsidR="00602741" w:rsidRDefault="00602741" w:rsidP="00096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39808980"/>
      <w:docPartObj>
        <w:docPartGallery w:val="Page Numbers (Top of Page)"/>
        <w:docPartUnique/>
      </w:docPartObj>
    </w:sdtPr>
    <w:sdtEndPr>
      <w:rPr>
        <w:noProof/>
      </w:rPr>
    </w:sdtEndPr>
    <w:sdtContent>
      <w:p w14:paraId="22F9DB32" w14:textId="6474554D" w:rsidR="00096850" w:rsidRPr="00096850" w:rsidRDefault="00BA0D25" w:rsidP="00096850">
        <w:pPr>
          <w:spacing w:line="480" w:lineRule="auto"/>
          <w:rPr>
            <w:rFonts w:ascii="Times New Roman" w:hAnsi="Times New Roman" w:cs="Times New Roman"/>
            <w:sz w:val="24"/>
            <w:szCs w:val="24"/>
          </w:rPr>
        </w:pPr>
        <w:r w:rsidRPr="00096850">
          <w:rPr>
            <w:rFonts w:ascii="Times New Roman" w:hAnsi="Times New Roman" w:cs="Times New Roman"/>
            <w:sz w:val="24"/>
            <w:szCs w:val="24"/>
          </w:rPr>
          <w:t xml:space="preserve">GENDER AND GEOMETRY </w:t>
        </w:r>
        <w:r>
          <w:rPr>
            <w:rFonts w:ascii="Times New Roman" w:hAnsi="Times New Roman" w:cs="Times New Roman"/>
            <w:sz w:val="24"/>
            <w:szCs w:val="24"/>
          </w:rPr>
          <w:t xml:space="preserve">                                                                                                     </w:t>
        </w:r>
        <w:r w:rsidR="00096850" w:rsidRPr="00096850">
          <w:rPr>
            <w:rFonts w:ascii="Times New Roman" w:hAnsi="Times New Roman" w:cs="Times New Roman"/>
            <w:sz w:val="24"/>
            <w:szCs w:val="24"/>
          </w:rPr>
          <w:fldChar w:fldCharType="begin"/>
        </w:r>
        <w:r w:rsidR="00096850" w:rsidRPr="00096850">
          <w:rPr>
            <w:rFonts w:ascii="Times New Roman" w:hAnsi="Times New Roman" w:cs="Times New Roman"/>
            <w:sz w:val="24"/>
            <w:szCs w:val="24"/>
          </w:rPr>
          <w:instrText xml:space="preserve"> PAGE   \* MERGEFORMAT </w:instrText>
        </w:r>
        <w:r w:rsidR="00096850" w:rsidRPr="00096850">
          <w:rPr>
            <w:rFonts w:ascii="Times New Roman" w:hAnsi="Times New Roman" w:cs="Times New Roman"/>
            <w:sz w:val="24"/>
            <w:szCs w:val="24"/>
          </w:rPr>
          <w:fldChar w:fldCharType="separate"/>
        </w:r>
        <w:r w:rsidRPr="00096850">
          <w:rPr>
            <w:rFonts w:ascii="Times New Roman" w:hAnsi="Times New Roman" w:cs="Times New Roman"/>
            <w:noProof/>
            <w:sz w:val="24"/>
            <w:szCs w:val="24"/>
          </w:rPr>
          <w:t>2</w:t>
        </w:r>
        <w:r w:rsidR="00096850" w:rsidRPr="00096850">
          <w:rPr>
            <w:rFonts w:ascii="Times New Roman" w:hAnsi="Times New Roman" w:cs="Times New Roman"/>
            <w:noProof/>
            <w:sz w:val="24"/>
            <w:szCs w:val="24"/>
          </w:rPr>
          <w:fldChar w:fldCharType="end"/>
        </w:r>
      </w:p>
    </w:sdtContent>
  </w:sdt>
  <w:p w14:paraId="71A079F8" w14:textId="77777777" w:rsidR="00096850" w:rsidRPr="00096850" w:rsidRDefault="0009685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1DE76" w14:textId="2721B8A1" w:rsidR="00BA0D25" w:rsidRDefault="00BA0D25" w:rsidP="00BA0D25">
    <w:pPr>
      <w:spacing w:line="480" w:lineRule="auto"/>
      <w:rPr>
        <w:rFonts w:ascii="Times New Roman" w:hAnsi="Times New Roman" w:cs="Times New Roman"/>
        <w:sz w:val="24"/>
        <w:szCs w:val="24"/>
      </w:rPr>
    </w:pPr>
    <w:r>
      <w:rPr>
        <w:rFonts w:ascii="Times New Roman" w:hAnsi="Times New Roman" w:cs="Times New Roman"/>
        <w:sz w:val="24"/>
        <w:szCs w:val="24"/>
      </w:rPr>
      <w:t>Running Head: GENDER AND GEOMETRY                                                                               1</w:t>
    </w:r>
  </w:p>
  <w:p w14:paraId="4F43AB2D" w14:textId="77777777" w:rsidR="00BA0D25" w:rsidRDefault="00BA0D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U0NTQwMTY1sjQzNjFS0lEKTi0uzszPAykwrAUAMX0oFywAAAA="/>
  </w:docVars>
  <w:rsids>
    <w:rsidRoot w:val="009A11B7"/>
    <w:rsid w:val="00096850"/>
    <w:rsid w:val="00122AF2"/>
    <w:rsid w:val="00602741"/>
    <w:rsid w:val="006F6B5F"/>
    <w:rsid w:val="009A11B7"/>
    <w:rsid w:val="009E5B2F"/>
    <w:rsid w:val="00BA0D25"/>
    <w:rsid w:val="00C22464"/>
    <w:rsid w:val="00D1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97FA8"/>
  <w15:chartTrackingRefBased/>
  <w15:docId w15:val="{45D2526A-7FD5-4B98-94EB-490444E79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850"/>
  </w:style>
  <w:style w:type="paragraph" w:styleId="Footer">
    <w:name w:val="footer"/>
    <w:basedOn w:val="Normal"/>
    <w:link w:val="FooterChar"/>
    <w:uiPriority w:val="99"/>
    <w:unhideWhenUsed/>
    <w:rsid w:val="00096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2018-07-13T10:24:00Z</dcterms:created>
  <dcterms:modified xsi:type="dcterms:W3CDTF">2018-07-13T11:32:00Z</dcterms:modified>
</cp:coreProperties>
</file>